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(職員、インターン、実習生、ボランティア共通)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オリエンテーション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1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1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私たちの活動や理念に関する説明資料です。事前によく読んでから各活動(事業)に携わるよう、お願いします。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1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1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私たち</w:t>
      </w: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【団体名】</w:t>
      </w: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では、自主・自立・生活と命という3つの教育理念を掲げ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25400</wp:posOffset>
                </wp:positionV>
                <wp:extent cx="5957570" cy="153035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371978" y="3019588"/>
                          <a:ext cx="5948045" cy="152082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114300</wp:posOffset>
                </wp:positionH>
                <wp:positionV relativeFrom="paragraph">
                  <wp:posOffset>25400</wp:posOffset>
                </wp:positionV>
                <wp:extent cx="5957570" cy="153035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57570" cy="153035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1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以下の活動を通して、所属する子どもたち等へ、体験学習を中心とした学びを提供しています。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0" w:right="0" w:firstLine="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一、不登校等の子どもの居場所、</w:t>
      </w: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sz w:val="21"/>
          <w:szCs w:val="21"/>
          <w:rtl w:val="0"/>
        </w:rPr>
        <w:t xml:space="preserve">【居場所名】</w:t>
      </w: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を開校しています。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0" w:right="0" w:firstLine="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一、定期的に勉強会・講演会・相談会・親の会</w:t>
      </w: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を開催しています。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0" w:right="0" w:firstLine="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一、上記のことに取り組む際に、他機関との連携をしています。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singl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single"/>
          <w:shd w:fill="auto" w:val="clear"/>
          <w:vertAlign w:val="baseline"/>
          <w:rtl w:val="0"/>
        </w:rPr>
        <w:t xml:space="preserve">1.活動の参加(勤務やインターン実習、ボランティア活動)に際して　　　　　　　　　　　　　　　　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425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約束した時間・場所へお越しください。休む場合は、下記連絡先(3.の(1))までお知らせください。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425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活動参加中は、ボランティア、インターン、職員等の立場に関わらず、互いに協力し助け合いま</w:t>
      </w: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す。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425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sz w:val="21"/>
          <w:szCs w:val="21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子どもの状態や参加人数により、活動参加・引率等をお断りする場合があります。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425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sz w:val="21"/>
          <w:szCs w:val="21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活動の予定等はブログ、</w:t>
      </w: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sz w:val="21"/>
          <w:szCs w:val="21"/>
          <w:rtl w:val="0"/>
        </w:rPr>
        <w:t xml:space="preserve">〇〇</w:t>
      </w: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(詳細は2に記載)で確認してください。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425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sz w:val="21"/>
          <w:szCs w:val="21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sz w:val="21"/>
          <w:szCs w:val="21"/>
          <w:rtl w:val="0"/>
        </w:rPr>
        <w:t xml:space="preserve">〇〇</w:t>
      </w: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へ参加予定を入力してください。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426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sz w:val="21"/>
          <w:szCs w:val="21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活動中、記録や広報のために写真や動画を撮影します。ホームページなどへ公開いたしますので、あらかじめご了承ください。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sz w:val="21"/>
          <w:szCs w:val="21"/>
          <w:u w:val="singl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sz w:val="21"/>
          <w:szCs w:val="21"/>
          <w:u w:val="single"/>
          <w:shd w:fill="auto" w:val="clear"/>
          <w:vertAlign w:val="baseline"/>
          <w:rtl w:val="0"/>
        </w:rPr>
        <w:t xml:space="preserve">2.活動日程などを確認する方法について　　　　　　　　　　　　　　　　　　　　　　　　　　　　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活動日程は下記の各種媒体で確認することが可能です。</w:t>
      </w:r>
    </w:p>
    <w:tbl>
      <w:tblPr>
        <w:tblStyle w:val="Table1"/>
        <w:tblW w:w="9945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000"/>
      </w:tblPr>
      <w:tblGrid>
        <w:gridCol w:w="3495"/>
        <w:gridCol w:w="6450"/>
        <w:tblGridChange w:id="0">
          <w:tblGrid>
            <w:gridCol w:w="3495"/>
            <w:gridCol w:w="6450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7" w:right="0" w:hanging="425"/>
              <w:jc w:val="both"/>
              <w:rPr>
                <w:rFonts w:ascii="UD デジタル 教科書体 NK-R" w:cs="UD デジタル 教科書体 NK-R" w:eastAsia="UD デジタル 教科書体 NK-R" w:hAnsi="UD デジタル 教科書体 NK-R"/>
                <w:b w:val="0"/>
                <w:i w:val="0"/>
                <w:smallCaps w:val="0"/>
                <w:strike w:val="0"/>
                <w:sz w:val="21"/>
                <w:szCs w:val="21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UD デジタル 教科書体 NK-R" w:cs="UD デジタル 教科書体 NK-R" w:eastAsia="UD デジタル 教科書体 NK-R" w:hAnsi="UD デジタル 教科書体 NK-R"/>
                <w:b w:val="0"/>
                <w:i w:val="0"/>
                <w:smallCaps w:val="0"/>
                <w:strike w:val="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公式ブログ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7" w:right="0" w:hanging="425"/>
              <w:jc w:val="both"/>
              <w:rPr>
                <w:rFonts w:ascii="UD デジタル 教科書体 NK-R" w:cs="UD デジタル 教科書体 NK-R" w:eastAsia="UD デジタル 教科書体 NK-R" w:hAnsi="UD デジタル 教科書体 NK-R"/>
                <w:b w:val="0"/>
                <w:i w:val="0"/>
                <w:smallCaps w:val="0"/>
                <w:strike w:val="0"/>
                <w:sz w:val="21"/>
                <w:szCs w:val="21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UD デジタル 教科書体 NK-R" w:cs="UD デジタル 教科書体 NK-R" w:eastAsia="UD デジタル 教科書体 NK-R" w:hAnsi="UD デジタル 教科書体 NK-R"/>
                <w:b w:val="0"/>
                <w:i w:val="0"/>
                <w:smallCaps w:val="0"/>
                <w:strike w:val="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公式ホームページ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7" w:right="0" w:hanging="425"/>
              <w:jc w:val="both"/>
              <w:rPr>
                <w:rFonts w:ascii="UD デジタル 教科書体 NK-R" w:cs="UD デジタル 教科書体 NK-R" w:eastAsia="UD デジタル 教科書体 NK-R" w:hAnsi="UD デジタル 教科書体 NK-R"/>
                <w:b w:val="0"/>
                <w:i w:val="0"/>
                <w:smallCaps w:val="0"/>
                <w:strike w:val="0"/>
                <w:sz w:val="21"/>
                <w:szCs w:val="21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UD デジタル 教科書体 NK-R" w:cs="UD デジタル 教科書体 NK-R" w:eastAsia="UD デジタル 教科書体 NK-R" w:hAnsi="UD デジタル 教科書体 NK-R"/>
                <w:b w:val="0"/>
                <w:i w:val="0"/>
                <w:smallCaps w:val="0"/>
                <w:strike w:val="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公式アプリ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UD デジタル 教科書体 NK-R" w:cs="UD デジタル 教科書体 NK-R" w:eastAsia="UD デジタル 教科書体 NK-R" w:hAnsi="UD デジタル 教科書体 NK-R"/>
                <w:b w:val="0"/>
                <w:i w:val="0"/>
                <w:smallCaps w:val="0"/>
                <w:strike w:val="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UD デジタル 教科書体 NK-R" w:cs="UD デジタル 教科書体 NK-R" w:eastAsia="UD デジタル 教科書体 NK-R" w:hAnsi="UD デジタル 教科書体 NK-R"/>
                <w:sz w:val="21"/>
                <w:szCs w:val="21"/>
                <w:rtl w:val="0"/>
              </w:rPr>
              <w:t xml:space="preserve">URL</w:t>
            </w:r>
            <w:r w:rsidDel="00000000" w:rsidR="00000000" w:rsidRPr="00000000">
              <w:rPr>
                <w:rFonts w:ascii="UD デジタル 教科書体 NK-R" w:cs="UD デジタル 教科書体 NK-R" w:eastAsia="UD デジタル 教科書体 NK-R" w:hAnsi="UD デジタル 教科書体 NK-R"/>
                <w:b w:val="0"/>
                <w:i w:val="0"/>
                <w:smallCaps w:val="0"/>
                <w:strike w:val="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　http://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UD デジタル 教科書体 NK-R" w:cs="UD デジタル 教科書体 NK-R" w:eastAsia="UD デジタル 教科書体 NK-R" w:hAnsi="UD デジタル 教科書体 NK-R"/>
                <w:b w:val="0"/>
                <w:i w:val="0"/>
                <w:smallCaps w:val="0"/>
                <w:strike w:val="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UD デジタル 教科書体 NK-R" w:cs="UD デジタル 教科書体 NK-R" w:eastAsia="UD デジタル 教科書体 NK-R" w:hAnsi="UD デジタル 教科書体 NK-R"/>
                <w:sz w:val="21"/>
                <w:szCs w:val="21"/>
                <w:rtl w:val="0"/>
              </w:rPr>
              <w:t xml:space="preserve">URL</w:t>
            </w:r>
            <w:r w:rsidDel="00000000" w:rsidR="00000000" w:rsidRPr="00000000">
              <w:rPr>
                <w:rFonts w:ascii="UD デジタル 教科書体 NK-R" w:cs="UD デジタル 教科書体 NK-R" w:eastAsia="UD デジタル 教科書体 NK-R" w:hAnsi="UD デジタル 教科書体 NK-R"/>
                <w:b w:val="0"/>
                <w:i w:val="0"/>
                <w:smallCaps w:val="0"/>
                <w:strike w:val="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　http://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UD デジタル 教科書体 NK-R" w:cs="UD デジタル 教科書体 NK-R" w:eastAsia="UD デジタル 教科書体 NK-R" w:hAnsi="UD デジタル 教科書体 NK-R"/>
                <w:b w:val="0"/>
                <w:i w:val="0"/>
                <w:smallCaps w:val="0"/>
                <w:strike w:val="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UD デジタル 教科書体 NK-R" w:cs="UD デジタル 教科書体 NK-R" w:eastAsia="UD デジタル 教科書体 NK-R" w:hAnsi="UD デジタル 教科書体 NK-R"/>
                <w:b w:val="0"/>
                <w:i w:val="0"/>
                <w:smallCaps w:val="0"/>
                <w:strike w:val="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URL</w:t>
            </w:r>
            <w:r w:rsidDel="00000000" w:rsidR="00000000" w:rsidRPr="00000000">
              <w:rPr>
                <w:rFonts w:ascii="UD デジタル 教科書体 NK-R" w:cs="UD デジタル 教科書体 NK-R" w:eastAsia="UD デジタル 教科書体 NK-R" w:hAnsi="UD デジタル 教科書体 NK-R"/>
                <w:sz w:val="21"/>
                <w:szCs w:val="21"/>
                <w:rtl w:val="0"/>
              </w:rPr>
              <w:t xml:space="preserve">   </w:t>
            </w:r>
            <w:r w:rsidDel="00000000" w:rsidR="00000000" w:rsidRPr="00000000">
              <w:rPr>
                <w:rFonts w:ascii="Century" w:cs="Century" w:eastAsia="Century" w:hAnsi="Century"/>
                <w:b w:val="0"/>
                <w:i w:val="0"/>
                <w:smallCaps w:val="0"/>
                <w:strike w:val="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UD デジタル 教科書体 NK-R" w:cs="UD デジタル 教科書体 NK-R" w:eastAsia="UD デジタル 教科書体 NK-R" w:hAnsi="UD デジタル 教科書体 NK-R"/>
                <w:b w:val="0"/>
                <w:i w:val="0"/>
                <w:smallCaps w:val="0"/>
                <w:strike w:val="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https://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UD デジタル 教科書体 NK-R" w:cs="UD デジタル 教科書体 NK-R" w:eastAsia="UD デジタル 教科書体 NK-R" w:hAnsi="UD デジタル 教科書体 NK-R"/>
                <w:b w:val="0"/>
                <w:i w:val="0"/>
                <w:smallCaps w:val="0"/>
                <w:strike w:val="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UD デジタル 教科書体 NK-R" w:cs="UD デジタル 教科書体 NK-R" w:eastAsia="UD デジタル 教科書体 NK-R" w:hAnsi="UD デジタル 教科書体 NK-R"/>
                <w:b w:val="0"/>
                <w:i w:val="0"/>
                <w:smallCaps w:val="0"/>
                <w:strike w:val="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（公式アプリは、QRコードで読み取りください）</w:t>
            </w:r>
          </w:p>
        </w:tc>
      </w:tr>
    </w:tbl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0" w:right="0" w:hanging="21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0" w:right="0" w:hanging="21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0" w:right="0" w:hanging="21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singl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single"/>
          <w:shd w:fill="auto" w:val="clear"/>
          <w:vertAlign w:val="baseline"/>
          <w:rtl w:val="0"/>
        </w:rPr>
        <w:t xml:space="preserve">3.連絡先について　　　　　　　　　　　　　　　　　　　　　　　　　　　　　　　　　　　　　　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0" w:right="0" w:firstLine="21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約束した活動予定日、時間を変更する場合は、事前に下記まで連絡ください。</w:t>
      </w:r>
    </w:p>
    <w:tbl>
      <w:tblPr>
        <w:tblStyle w:val="Table2"/>
        <w:tblW w:w="3085.0" w:type="dxa"/>
        <w:jc w:val="left"/>
        <w:tblInd w:w="-108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000"/>
      </w:tblPr>
      <w:tblGrid>
        <w:gridCol w:w="3085"/>
        <w:tblGridChange w:id="0">
          <w:tblGrid>
            <w:gridCol w:w="308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7" w:right="0" w:hanging="425"/>
              <w:jc w:val="both"/>
              <w:rPr>
                <w:rFonts w:ascii="UD デジタル 教科書体 NK-R" w:cs="UD デジタル 教科書体 NK-R" w:eastAsia="UD デジタル 教科書体 NK-R" w:hAnsi="UD デジタル 教科書体 NK-R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UD デジタル 教科書体 NK-R" w:cs="UD デジタル 教科書体 NK-R" w:eastAsia="UD デジタル 教科書体 NK-R" w:hAnsi="UD デジタル 教科書体 NK-R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事務所(局)　固定電話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67" w:right="0" w:hanging="425"/>
              <w:jc w:val="both"/>
              <w:rPr>
                <w:rFonts w:ascii="UD デジタル 教科書体 NK-R" w:cs="UD デジタル 教科書体 NK-R" w:eastAsia="UD デジタル 教科書体 NK-R" w:hAnsi="UD デジタル 教科書体 NK-R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UD デジタル 教科書体 NK-R" w:cs="UD デジタル 教科書体 NK-R" w:eastAsia="UD デジタル 教科書体 NK-R" w:hAnsi="UD デジタル 教科書体 NK-R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事務所(局)　携帯電話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2" w:right="0" w:firstLine="0"/>
              <w:jc w:val="both"/>
              <w:rPr>
                <w:rFonts w:ascii="UD デジタル 教科書体 NK-R" w:cs="UD デジタル 教科書体 NK-R" w:eastAsia="UD デジタル 教科書体 NK-R" w:hAnsi="UD デジタル 教科書体 NK-R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0" w:right="0" w:hanging="21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0" w:right="0" w:hanging="21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0" w:right="0" w:hanging="21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singl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single"/>
          <w:shd w:fill="auto" w:val="clear"/>
          <w:vertAlign w:val="baseline"/>
          <w:rtl w:val="0"/>
        </w:rPr>
        <w:t xml:space="preserve">4.活動に伴う費用について　　　　　　　　　　　　　　　　　　　　　　　　　　　　　　　　　　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0" w:right="0" w:hanging="42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ボランティア、インターン、実習生等でいらっしゃる方は、原則交通費の支給はありません。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0" w:right="0" w:hanging="42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活動に携わるすべての方に、ボランティア保険(500円/年)の加入をお願いしています。保険料は自己負担で加入は任意です。(別の保険に加入済みの場合は不要です。)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singl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single"/>
          <w:shd w:fill="auto" w:val="clear"/>
          <w:vertAlign w:val="baseline"/>
          <w:rtl w:val="0"/>
        </w:rPr>
        <w:t xml:space="preserve">5.子どもとの関わりで留意することについて　　　　　　　　　　　　　　　　　　　　　　　　　　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0" w:right="0" w:firstLine="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　子どもたちと関わっていただく際、大事にしていただきたい基本姿勢をご案内します。よく読んでそれぞれについて留意しつつ、活動に従事してください。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0" w:right="0" w:hanging="42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子どもたちに関わる際、活動の主役は子どもたちであることと「自主」「自立」「生活と命」という3つの教育理念を意識しながら関わるようにお願いします。(詳しくは公式サイトを参照)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0" w:right="0" w:hanging="42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あなたや子ども、その他関わりのある人のプライベートな情報を、不用意に伝えないでください。(例：携帯番号、メールアドレス、SNSのアカウント、詳細な住所など)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0" w:right="0" w:hanging="42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子どもとの関わりや、各会議、日誌等で知りえた個人情報等には守秘義務が生じます。これらは、活動時間内はもちろん、活動時間外、活動を辞されて以降もその義務は消滅しません。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0" w:right="0" w:hanging="42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個人の携帯電話・カメラ等による撮影・記録は禁止されています。撮影などは団体指定の記録媒体(iPadやカメラ、スタッフ指定の携帯端末)を使用してください。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30" w:right="0" w:hanging="42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子どもから個人的な相談を受ける際、一人で抱え込まないようにするため、他のスタッフ(担当者：●●)へ話してよいという了解を得てから、相談を受けるようにしてください。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singl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single"/>
          <w:shd w:fill="auto" w:val="clear"/>
          <w:vertAlign w:val="baseline"/>
          <w:rtl w:val="0"/>
        </w:rPr>
        <w:t xml:space="preserve">6.ソーシャルメディア利用に関するお願いについて　　　　　　　　　　　　　　　　　　　　　　　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0" w:right="0" w:firstLine="21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ソーシャルメディア(SNS)とは、Twitter、Facebook、mixi、LINE、5ちゃんねる他、インターネット上の各種掲示板機能などを有するオンラインサービスのことを指します。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0" w:right="0" w:firstLine="21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ソーシャルメディアでの発言は、誰が発言しても、どんな内容でも、社会に影響を与えます。それは良い影響を与える場合もありますが、ルールを守らないと悪い影響を与えることになります。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0" w:right="0" w:firstLine="21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そこで、当法人のプログラムを利用されている子どもさん、保護者の方々のリスクを最小限に抑え、みなさんや、子どもたちがトラブルに巻き込まれないようにするため、ソーシャルメディアを使う際には以下の6項目を守るようにしましょう。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0" w:right="0" w:firstLine="21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248" w:firstLine="0"/>
        <w:jc w:val="center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ソーシャルメディアに関するルール</w:t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101600</wp:posOffset>
                </wp:positionH>
                <wp:positionV relativeFrom="paragraph">
                  <wp:posOffset>12700</wp:posOffset>
                </wp:positionV>
                <wp:extent cx="5957570" cy="2263775"/>
                <wp:effectExtent b="0" l="0" r="0" t="0"/>
                <wp:wrapNone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2371978" y="2652875"/>
                          <a:ext cx="5948045" cy="225425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101600</wp:posOffset>
                </wp:positionH>
                <wp:positionV relativeFrom="paragraph">
                  <wp:posOffset>12700</wp:posOffset>
                </wp:positionV>
                <wp:extent cx="5957570" cy="2263775"/>
                <wp:effectExtent b="0" l="0" r="0" t="0"/>
                <wp:wrapNone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57570" cy="22637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0" w:right="388" w:firstLine="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一、社会、倫理に反する投稿、発言は行ってはいけません。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40" w:right="388" w:hanging="42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一、不用意な発言は、あなたやあなたの家族、友人、利用者の子どもと保護者に多大な迷惑をかけます。ソーシャルメディア上での発言には、充分に注意してください。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40" w:right="388" w:hanging="42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一、ソーシャルメディアはプライベートな場所ではありません。匿名性が破られる場合もあります。だれでも見ることができると考えましょう。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40" w:right="388" w:hanging="42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一、利用者の子どもや保護者の方とソーシャルメディアのIDを交換することは禁止されています。またスマートフォンのゲームアプリのID交換も同様の扱いと考えてください。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40" w:right="388" w:hanging="420"/>
        <w:jc w:val="both"/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UD デジタル 教科書体 NK-R" w:cs="UD デジタル 教科書体 NK-R" w:eastAsia="UD デジタル 教科書体 NK-R" w:hAnsi="UD デジタル 教科書体 NK-R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一、利用者が特定されてしまう恐れのある写真(画像)、映像(動画)、文章等の扱いは、原則として法人の職員に限らせていただきます。</w:t>
      </w:r>
    </w:p>
    <w:sectPr>
      <w:pgSz w:h="16838" w:w="11906" w:orient="portrait"/>
      <w:pgMar w:bottom="1440" w:top="1134" w:left="1080" w:right="1080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UD デジタル 教科書体 NK-R"/>
  <w:font w:name="Century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(%1)"/>
      <w:lvlJc w:val="left"/>
      <w:pPr>
        <w:ind w:left="420" w:hanging="420"/>
      </w:pPr>
      <w:rPr>
        <w:vertAlign w:val="baseline"/>
      </w:rPr>
    </w:lvl>
    <w:lvl w:ilvl="1">
      <w:start w:val="1"/>
      <w:numFmt w:val="decimal"/>
      <w:lvlText w:val="(%2)"/>
      <w:lvlJc w:val="left"/>
      <w:pPr>
        <w:ind w:left="840" w:hanging="420"/>
      </w:pPr>
      <w:rPr>
        <w:vertAlign w:val="baseline"/>
      </w:rPr>
    </w:lvl>
    <w:lvl w:ilvl="2">
      <w:start w:val="1"/>
      <w:numFmt w:val="decimal"/>
      <w:lvlText w:val="%3"/>
      <w:lvlJc w:val="left"/>
      <w:pPr>
        <w:ind w:left="1260" w:hanging="4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80" w:hanging="420"/>
      </w:pPr>
      <w:rPr>
        <w:vertAlign w:val="baseline"/>
      </w:rPr>
    </w:lvl>
    <w:lvl w:ilvl="4">
      <w:start w:val="1"/>
      <w:numFmt w:val="decimal"/>
      <w:lvlText w:val="(%5)"/>
      <w:lvlJc w:val="left"/>
      <w:pPr>
        <w:ind w:left="2100" w:hanging="420"/>
      </w:pPr>
      <w:rPr>
        <w:vertAlign w:val="baseline"/>
      </w:rPr>
    </w:lvl>
    <w:lvl w:ilvl="5">
      <w:start w:val="1"/>
      <w:numFmt w:val="decimal"/>
      <w:lvlText w:val="%6"/>
      <w:lvlJc w:val="left"/>
      <w:pPr>
        <w:ind w:left="2520" w:hanging="42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940" w:hanging="420"/>
      </w:pPr>
      <w:rPr>
        <w:vertAlign w:val="baseline"/>
      </w:rPr>
    </w:lvl>
    <w:lvl w:ilvl="7">
      <w:start w:val="1"/>
      <w:numFmt w:val="decimal"/>
      <w:lvlText w:val="(%8)"/>
      <w:lvlJc w:val="left"/>
      <w:pPr>
        <w:ind w:left="3360" w:hanging="420"/>
      </w:pPr>
      <w:rPr>
        <w:vertAlign w:val="baseline"/>
      </w:rPr>
    </w:lvl>
    <w:lvl w:ilvl="8">
      <w:start w:val="1"/>
      <w:numFmt w:val="decimal"/>
      <w:lvlText w:val="%9"/>
      <w:lvlJc w:val="left"/>
      <w:pPr>
        <w:ind w:left="3780" w:hanging="420"/>
      </w:pPr>
      <w:rPr>
        <w:vertAlign w:val="baseline"/>
      </w:rPr>
    </w:lvl>
  </w:abstractNum>
  <w:abstractNum w:abstractNumId="2">
    <w:lvl w:ilvl="0">
      <w:start w:val="1"/>
      <w:numFmt w:val="decimal"/>
      <w:lvlText w:val="(%1)"/>
      <w:lvlJc w:val="left"/>
      <w:pPr>
        <w:ind w:left="630" w:hanging="420"/>
      </w:pPr>
      <w:rPr>
        <w:vertAlign w:val="baseline"/>
      </w:rPr>
    </w:lvl>
    <w:lvl w:ilvl="1">
      <w:start w:val="1"/>
      <w:numFmt w:val="decimal"/>
      <w:lvlText w:val="(%2)"/>
      <w:lvlJc w:val="left"/>
      <w:pPr>
        <w:ind w:left="1050" w:hanging="420"/>
      </w:pPr>
      <w:rPr>
        <w:vertAlign w:val="baseline"/>
      </w:rPr>
    </w:lvl>
    <w:lvl w:ilvl="2">
      <w:start w:val="1"/>
      <w:numFmt w:val="decimal"/>
      <w:lvlText w:val="%3"/>
      <w:lvlJc w:val="left"/>
      <w:pPr>
        <w:ind w:left="1470" w:hanging="4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90" w:hanging="420"/>
      </w:pPr>
      <w:rPr>
        <w:vertAlign w:val="baseline"/>
      </w:rPr>
    </w:lvl>
    <w:lvl w:ilvl="4">
      <w:start w:val="1"/>
      <w:numFmt w:val="decimal"/>
      <w:lvlText w:val="(%5)"/>
      <w:lvlJc w:val="left"/>
      <w:pPr>
        <w:ind w:left="2310" w:hanging="420"/>
      </w:pPr>
      <w:rPr>
        <w:vertAlign w:val="baseline"/>
      </w:rPr>
    </w:lvl>
    <w:lvl w:ilvl="5">
      <w:start w:val="1"/>
      <w:numFmt w:val="decimal"/>
      <w:lvlText w:val="%6"/>
      <w:lvlJc w:val="left"/>
      <w:pPr>
        <w:ind w:left="2730" w:hanging="42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150" w:hanging="420"/>
      </w:pPr>
      <w:rPr>
        <w:vertAlign w:val="baseline"/>
      </w:rPr>
    </w:lvl>
    <w:lvl w:ilvl="7">
      <w:start w:val="1"/>
      <w:numFmt w:val="decimal"/>
      <w:lvlText w:val="(%8)"/>
      <w:lvlJc w:val="left"/>
      <w:pPr>
        <w:ind w:left="3570" w:hanging="420"/>
      </w:pPr>
      <w:rPr>
        <w:vertAlign w:val="baseline"/>
      </w:rPr>
    </w:lvl>
    <w:lvl w:ilvl="8">
      <w:start w:val="1"/>
      <w:numFmt w:val="decimal"/>
      <w:lvlText w:val="%9"/>
      <w:lvlJc w:val="left"/>
      <w:pPr>
        <w:ind w:left="3990" w:hanging="420"/>
      </w:pPr>
      <w:rPr>
        <w:vertAlign w:val="baseline"/>
      </w:rPr>
    </w:lvl>
  </w:abstractNum>
  <w:abstractNum w:abstractNumId="3">
    <w:lvl w:ilvl="0">
      <w:start w:val="1"/>
      <w:numFmt w:val="decimal"/>
      <w:lvlText w:val="(%1)"/>
      <w:lvlJc w:val="left"/>
      <w:pPr>
        <w:ind w:left="630" w:hanging="420"/>
      </w:pPr>
      <w:rPr>
        <w:vertAlign w:val="baseline"/>
      </w:rPr>
    </w:lvl>
    <w:lvl w:ilvl="1">
      <w:start w:val="1"/>
      <w:numFmt w:val="decimal"/>
      <w:lvlText w:val="(%2)"/>
      <w:lvlJc w:val="left"/>
      <w:pPr>
        <w:ind w:left="1050" w:hanging="420"/>
      </w:pPr>
      <w:rPr>
        <w:vertAlign w:val="baseline"/>
      </w:rPr>
    </w:lvl>
    <w:lvl w:ilvl="2">
      <w:start w:val="1"/>
      <w:numFmt w:val="decimal"/>
      <w:lvlText w:val="%3"/>
      <w:lvlJc w:val="left"/>
      <w:pPr>
        <w:ind w:left="1470" w:hanging="4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90" w:hanging="420"/>
      </w:pPr>
      <w:rPr>
        <w:vertAlign w:val="baseline"/>
      </w:rPr>
    </w:lvl>
    <w:lvl w:ilvl="4">
      <w:start w:val="1"/>
      <w:numFmt w:val="decimal"/>
      <w:lvlText w:val="(%5)"/>
      <w:lvlJc w:val="left"/>
      <w:pPr>
        <w:ind w:left="2310" w:hanging="420"/>
      </w:pPr>
      <w:rPr>
        <w:vertAlign w:val="baseline"/>
      </w:rPr>
    </w:lvl>
    <w:lvl w:ilvl="5">
      <w:start w:val="1"/>
      <w:numFmt w:val="decimal"/>
      <w:lvlText w:val="%6"/>
      <w:lvlJc w:val="left"/>
      <w:pPr>
        <w:ind w:left="2730" w:hanging="42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150" w:hanging="420"/>
      </w:pPr>
      <w:rPr>
        <w:vertAlign w:val="baseline"/>
      </w:rPr>
    </w:lvl>
    <w:lvl w:ilvl="7">
      <w:start w:val="1"/>
      <w:numFmt w:val="decimal"/>
      <w:lvlText w:val="(%8)"/>
      <w:lvlJc w:val="left"/>
      <w:pPr>
        <w:ind w:left="3570" w:hanging="420"/>
      </w:pPr>
      <w:rPr>
        <w:vertAlign w:val="baseline"/>
      </w:rPr>
    </w:lvl>
    <w:lvl w:ilvl="8">
      <w:start w:val="1"/>
      <w:numFmt w:val="decimal"/>
      <w:lvlText w:val="%9"/>
      <w:lvlJc w:val="left"/>
      <w:pPr>
        <w:ind w:left="3990" w:hanging="420"/>
      </w:pPr>
      <w:rPr>
        <w:vertAlign w:val="baseline"/>
      </w:rPr>
    </w:lvl>
  </w:abstractNum>
  <w:abstractNum w:abstractNumId="4">
    <w:lvl w:ilvl="0">
      <w:start w:val="1"/>
      <w:numFmt w:val="decimal"/>
      <w:lvlText w:val="(%1)"/>
      <w:lvlJc w:val="left"/>
      <w:pPr>
        <w:ind w:left="840" w:hanging="420"/>
      </w:pPr>
      <w:rPr>
        <w:vertAlign w:val="baseline"/>
      </w:rPr>
    </w:lvl>
    <w:lvl w:ilvl="1">
      <w:start w:val="1"/>
      <w:numFmt w:val="decimal"/>
      <w:lvlText w:val="(%2)"/>
      <w:lvlJc w:val="left"/>
      <w:pPr>
        <w:ind w:left="1260" w:hanging="420"/>
      </w:pPr>
      <w:rPr>
        <w:vertAlign w:val="baseline"/>
      </w:rPr>
    </w:lvl>
    <w:lvl w:ilvl="2">
      <w:start w:val="1"/>
      <w:numFmt w:val="decimal"/>
      <w:lvlText w:val="%3"/>
      <w:lvlJc w:val="left"/>
      <w:pPr>
        <w:ind w:left="1680" w:hanging="4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100" w:hanging="420"/>
      </w:pPr>
      <w:rPr>
        <w:vertAlign w:val="baseline"/>
      </w:rPr>
    </w:lvl>
    <w:lvl w:ilvl="4">
      <w:start w:val="1"/>
      <w:numFmt w:val="decimal"/>
      <w:lvlText w:val="(%5)"/>
      <w:lvlJc w:val="left"/>
      <w:pPr>
        <w:ind w:left="2520" w:hanging="420"/>
      </w:pPr>
      <w:rPr>
        <w:vertAlign w:val="baseline"/>
      </w:rPr>
    </w:lvl>
    <w:lvl w:ilvl="5">
      <w:start w:val="1"/>
      <w:numFmt w:val="decimal"/>
      <w:lvlText w:val="%6"/>
      <w:lvlJc w:val="left"/>
      <w:pPr>
        <w:ind w:left="2940" w:hanging="42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20"/>
      </w:pPr>
      <w:rPr>
        <w:vertAlign w:val="baseline"/>
      </w:rPr>
    </w:lvl>
    <w:lvl w:ilvl="7">
      <w:start w:val="1"/>
      <w:numFmt w:val="decimal"/>
      <w:lvlText w:val="(%8)"/>
      <w:lvlJc w:val="left"/>
      <w:pPr>
        <w:ind w:left="3780" w:hanging="420"/>
      </w:pPr>
      <w:rPr>
        <w:vertAlign w:val="baseline"/>
      </w:rPr>
    </w:lvl>
    <w:lvl w:ilvl="8">
      <w:start w:val="1"/>
      <w:numFmt w:val="decimal"/>
      <w:lvlText w:val="%9"/>
      <w:lvlJc w:val="left"/>
      <w:pPr>
        <w:ind w:left="4200" w:hanging="420"/>
      </w:pPr>
      <w:rPr>
        <w:vertAlign w:val="baseline"/>
      </w:rPr>
    </w:lvl>
  </w:abstractNum>
  <w:abstractNum w:abstractNumId="5">
    <w:lvl w:ilvl="0">
      <w:start w:val="1"/>
      <w:numFmt w:val="decimal"/>
      <w:lvlText w:val="(%1)"/>
      <w:lvlJc w:val="left"/>
      <w:pPr>
        <w:ind w:left="840" w:hanging="420"/>
      </w:pPr>
      <w:rPr>
        <w:vertAlign w:val="baseline"/>
      </w:rPr>
    </w:lvl>
    <w:lvl w:ilvl="1">
      <w:start w:val="1"/>
      <w:numFmt w:val="decimal"/>
      <w:lvlText w:val="(%2)"/>
      <w:lvlJc w:val="left"/>
      <w:pPr>
        <w:ind w:left="1260" w:hanging="420"/>
      </w:pPr>
      <w:rPr>
        <w:vertAlign w:val="baseline"/>
      </w:rPr>
    </w:lvl>
    <w:lvl w:ilvl="2">
      <w:start w:val="1"/>
      <w:numFmt w:val="decimal"/>
      <w:lvlText w:val="%3"/>
      <w:lvlJc w:val="left"/>
      <w:pPr>
        <w:ind w:left="1680" w:hanging="4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100" w:hanging="420"/>
      </w:pPr>
      <w:rPr>
        <w:vertAlign w:val="baseline"/>
      </w:rPr>
    </w:lvl>
    <w:lvl w:ilvl="4">
      <w:start w:val="1"/>
      <w:numFmt w:val="decimal"/>
      <w:lvlText w:val="(%5)"/>
      <w:lvlJc w:val="left"/>
      <w:pPr>
        <w:ind w:left="2520" w:hanging="420"/>
      </w:pPr>
      <w:rPr>
        <w:vertAlign w:val="baseline"/>
      </w:rPr>
    </w:lvl>
    <w:lvl w:ilvl="5">
      <w:start w:val="1"/>
      <w:numFmt w:val="decimal"/>
      <w:lvlText w:val="%6"/>
      <w:lvlJc w:val="left"/>
      <w:pPr>
        <w:ind w:left="2940" w:hanging="42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hanging="420"/>
      </w:pPr>
      <w:rPr>
        <w:vertAlign w:val="baseline"/>
      </w:rPr>
    </w:lvl>
    <w:lvl w:ilvl="7">
      <w:start w:val="1"/>
      <w:numFmt w:val="decimal"/>
      <w:lvlText w:val="(%8)"/>
      <w:lvlJc w:val="left"/>
      <w:pPr>
        <w:ind w:left="3780" w:hanging="420"/>
      </w:pPr>
      <w:rPr>
        <w:vertAlign w:val="baseline"/>
      </w:rPr>
    </w:lvl>
    <w:lvl w:ilvl="8">
      <w:start w:val="1"/>
      <w:numFmt w:val="decimal"/>
      <w:lvlText w:val="%9"/>
      <w:lvlJc w:val="left"/>
      <w:pPr>
        <w:ind w:left="4200" w:hanging="42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" w:cs="Century" w:eastAsia="Century" w:hAnsi="Century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標準">
    <w:name w:val="標準"/>
    <w:next w:val="標準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szCs w:val="24"/>
      <w:effect w:val="none"/>
      <w:vertAlign w:val="baseline"/>
      <w:cs w:val="0"/>
      <w:em w:val="none"/>
      <w:lang w:bidi="ar-SA" w:eastAsia="ja-JP" w:val="en-US"/>
    </w:rPr>
  </w:style>
  <w:style w:type="character" w:styleId="段落フォント">
    <w:name w:val="段落フォント"/>
    <w:next w:val="段落フォント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標準の表">
    <w:name w:val="標準の表"/>
    <w:next w:val="標準の表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リストなし">
    <w:name w:val="リストなし"/>
    <w:next w:val="リストなし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表(格子)">
    <w:name w:val="表 (格子)"/>
    <w:basedOn w:val="標準の表"/>
    <w:next w:val="表(格子)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表(格子)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ハイパーリンク">
    <w:name w:val="ハイパーリンク"/>
    <w:next w:val="ハイパーリンク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ヘッダー">
    <w:name w:val="ヘッダー"/>
    <w:basedOn w:val="標準"/>
    <w:next w:val="ヘッダー"/>
    <w:autoRedefine w:val="0"/>
    <w:hidden w:val="0"/>
    <w:qFormat w:val="1"/>
    <w:pPr>
      <w:widowControl w:val="0"/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szCs w:val="24"/>
      <w:effect w:val="none"/>
      <w:vertAlign w:val="baseline"/>
      <w:cs w:val="0"/>
      <w:em w:val="none"/>
      <w:lang w:bidi="ar-SA" w:eastAsia="ja-JP" w:val="en-US"/>
    </w:rPr>
  </w:style>
  <w:style w:type="character" w:styleId="ヘッダー(文字)">
    <w:name w:val="ヘッダー (文字)"/>
    <w:next w:val="ヘッダー(文字)"/>
    <w:autoRedefine w:val="0"/>
    <w:hidden w:val="0"/>
    <w:qFormat w:val="0"/>
    <w:rPr>
      <w:w w:val="100"/>
      <w:kern w:val="2"/>
      <w:position w:val="-1"/>
      <w:sz w:val="21"/>
      <w:szCs w:val="24"/>
      <w:effect w:val="none"/>
      <w:vertAlign w:val="baseline"/>
      <w:cs w:val="0"/>
      <w:em w:val="none"/>
      <w:lang/>
    </w:rPr>
  </w:style>
  <w:style w:type="paragraph" w:styleId="フッター">
    <w:name w:val="フッター"/>
    <w:basedOn w:val="標準"/>
    <w:next w:val="フッター"/>
    <w:autoRedefine w:val="0"/>
    <w:hidden w:val="0"/>
    <w:qFormat w:val="1"/>
    <w:pPr>
      <w:widowControl w:val="0"/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szCs w:val="24"/>
      <w:effect w:val="none"/>
      <w:vertAlign w:val="baseline"/>
      <w:cs w:val="0"/>
      <w:em w:val="none"/>
      <w:lang w:bidi="ar-SA" w:eastAsia="ja-JP" w:val="en-US"/>
    </w:rPr>
  </w:style>
  <w:style w:type="character" w:styleId="フッター(文字)">
    <w:name w:val="フッター (文字)"/>
    <w:next w:val="フッター(文字)"/>
    <w:autoRedefine w:val="0"/>
    <w:hidden w:val="0"/>
    <w:qFormat w:val="0"/>
    <w:rPr>
      <w:w w:val="100"/>
      <w:kern w:val="2"/>
      <w:position w:val="-1"/>
      <w:sz w:val="21"/>
      <w:szCs w:val="24"/>
      <w:effect w:val="none"/>
      <w:vertAlign w:val="baseline"/>
      <w:cs w:val="0"/>
      <w:em w:val="none"/>
      <w:lang/>
    </w:rPr>
  </w:style>
  <w:style w:type="paragraph" w:styleId="表(青)13">
    <w:name w:val="表 (青) 13"/>
    <w:basedOn w:val="標準"/>
    <w:next w:val="表(青)13"/>
    <w:autoRedefine w:val="0"/>
    <w:hidden w:val="0"/>
    <w:qFormat w:val="0"/>
    <w:pPr>
      <w:widowControl w:val="0"/>
      <w:suppressAutoHyphens w:val="1"/>
      <w:spacing w:line="1" w:lineRule="atLeast"/>
      <w:ind w:left="840" w:leftChars="400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szCs w:val="24"/>
      <w:effect w:val="none"/>
      <w:vertAlign w:val="baseline"/>
      <w:cs w:val="0"/>
      <w:em w:val="none"/>
      <w:lang w:bidi="ar-SA" w:eastAsia="ja-JP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LIswXMM85myFbleRZiEJu2cRveA==">CgMxLjA4AHIhMVR0RDJBdU5ENVhXcEpJQnJRb3U4YzNUek1YTEZPaTZC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2024-11-22T05:39:00Z</dcterms:created>
  <dc:creator>こうべLDの会</dc:creator>
</cp:coreProperties>
</file>